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3988" w14:textId="77777777" w:rsidR="003B0CD4" w:rsidRDefault="003B0CD4" w:rsidP="003B0CD4">
      <w:pPr>
        <w:jc w:val="center"/>
        <w:rPr>
          <w:sz w:val="28"/>
          <w:szCs w:val="28"/>
        </w:rPr>
        <w:sectPr w:rsidR="003B0CD4" w:rsidSect="003B0CD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298D4B1A" wp14:editId="2C86E39D">
            <wp:extent cx="771525" cy="824733"/>
            <wp:effectExtent l="1905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21" cy="82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FD499" w14:textId="77777777" w:rsidR="003B0CD4" w:rsidRPr="003F29C3" w:rsidRDefault="003B0CD4" w:rsidP="003B0CD4">
      <w:pPr>
        <w:rPr>
          <w:b/>
          <w:sz w:val="32"/>
          <w:szCs w:val="32"/>
        </w:rPr>
      </w:pPr>
      <w:r w:rsidRPr="003F29C3">
        <w:rPr>
          <w:b/>
          <w:sz w:val="32"/>
          <w:szCs w:val="32"/>
        </w:rPr>
        <w:t>Information for SELAC Trialists</w:t>
      </w:r>
    </w:p>
    <w:p w14:paraId="41ABC248" w14:textId="77777777" w:rsidR="003B0CD4" w:rsidRPr="003F29C3" w:rsidRDefault="003B0CD4" w:rsidP="003B0CD4">
      <w:pPr>
        <w:rPr>
          <w:sz w:val="28"/>
          <w:szCs w:val="28"/>
        </w:rPr>
      </w:pPr>
      <w:r w:rsidRPr="003F29C3">
        <w:rPr>
          <w:sz w:val="28"/>
          <w:szCs w:val="28"/>
        </w:rPr>
        <w:t xml:space="preserve">Thank you for giving SELAC the opportunity to show your </w:t>
      </w:r>
      <w:r>
        <w:rPr>
          <w:sz w:val="28"/>
          <w:szCs w:val="28"/>
        </w:rPr>
        <w:t>children</w:t>
      </w:r>
      <w:r w:rsidRPr="003F29C3">
        <w:rPr>
          <w:sz w:val="28"/>
          <w:szCs w:val="28"/>
        </w:rPr>
        <w:t xml:space="preserve"> how much fun athletics can be.</w:t>
      </w:r>
    </w:p>
    <w:p w14:paraId="75490FAE" w14:textId="77777777" w:rsidR="003B0CD4" w:rsidRPr="003F29C3" w:rsidRDefault="003B0CD4" w:rsidP="003B0CD4">
      <w:pPr>
        <w:rPr>
          <w:sz w:val="28"/>
          <w:szCs w:val="28"/>
        </w:rPr>
      </w:pPr>
      <w:r>
        <w:rPr>
          <w:sz w:val="28"/>
          <w:szCs w:val="28"/>
        </w:rPr>
        <w:t xml:space="preserve">You have signed up for the trial </w:t>
      </w:r>
      <w:r w:rsidRPr="003F29C3">
        <w:rPr>
          <w:sz w:val="28"/>
          <w:szCs w:val="28"/>
        </w:rPr>
        <w:t>- What now?</w:t>
      </w:r>
    </w:p>
    <w:p w14:paraId="0EEB8A03" w14:textId="77777777" w:rsidR="003B0CD4" w:rsidRPr="003F29C3" w:rsidRDefault="003B0CD4" w:rsidP="003B0CD4">
      <w:pPr>
        <w:rPr>
          <w:sz w:val="28"/>
          <w:szCs w:val="28"/>
        </w:rPr>
      </w:pPr>
      <w:r w:rsidRPr="003F29C3">
        <w:rPr>
          <w:sz w:val="28"/>
          <w:szCs w:val="28"/>
        </w:rPr>
        <w:t xml:space="preserve">Have your children </w:t>
      </w:r>
      <w:r>
        <w:rPr>
          <w:sz w:val="28"/>
          <w:szCs w:val="28"/>
        </w:rPr>
        <w:t xml:space="preserve">wear comfortable running clothes and running shoes, and when you get there (at ES Marks Boronia St Kensington), </w:t>
      </w:r>
      <w:r w:rsidRPr="003F29C3">
        <w:rPr>
          <w:sz w:val="28"/>
          <w:szCs w:val="28"/>
        </w:rPr>
        <w:t>line up behind their age group cone</w:t>
      </w:r>
      <w:r>
        <w:rPr>
          <w:sz w:val="28"/>
          <w:szCs w:val="28"/>
        </w:rPr>
        <w:t xml:space="preserve"> at 8am</w:t>
      </w:r>
      <w:r w:rsidRPr="003F29C3">
        <w:rPr>
          <w:sz w:val="28"/>
          <w:szCs w:val="28"/>
        </w:rPr>
        <w:t>:</w:t>
      </w:r>
    </w:p>
    <w:p w14:paraId="6FBD1F71" w14:textId="51967612" w:rsidR="003B0CD4" w:rsidRPr="003F29C3" w:rsidRDefault="003B0CD4" w:rsidP="003B0CD4">
      <w:pPr>
        <w:rPr>
          <w:sz w:val="28"/>
          <w:szCs w:val="28"/>
        </w:rPr>
      </w:pPr>
      <w:r w:rsidRPr="003F29C3">
        <w:rPr>
          <w:sz w:val="28"/>
          <w:szCs w:val="28"/>
        </w:rPr>
        <w:t>The age marshal will follow the program and take the group around the field to participate in the various track and field events.</w:t>
      </w:r>
      <w:r>
        <w:rPr>
          <w:sz w:val="28"/>
          <w:szCs w:val="28"/>
        </w:rPr>
        <w:t xml:space="preserve"> </w:t>
      </w:r>
      <w:r w:rsidRPr="003F29C3">
        <w:rPr>
          <w:sz w:val="28"/>
          <w:szCs w:val="28"/>
        </w:rPr>
        <w:t>Please offer your assistance to the age marshal.</w:t>
      </w:r>
      <w:r>
        <w:rPr>
          <w:sz w:val="28"/>
          <w:szCs w:val="28"/>
        </w:rPr>
        <w:t xml:space="preserve">  </w:t>
      </w:r>
      <w:r w:rsidRPr="009B3D33">
        <w:rPr>
          <w:b/>
          <w:bCs/>
          <w:sz w:val="28"/>
          <w:szCs w:val="28"/>
        </w:rPr>
        <w:t xml:space="preserve">You </w:t>
      </w:r>
      <w:r w:rsidR="009B3D33" w:rsidRPr="009B3D33">
        <w:rPr>
          <w:b/>
          <w:bCs/>
          <w:sz w:val="28"/>
          <w:szCs w:val="28"/>
        </w:rPr>
        <w:t xml:space="preserve">or another legal guardian </w:t>
      </w:r>
      <w:r w:rsidRPr="009B3D33">
        <w:rPr>
          <w:b/>
          <w:bCs/>
          <w:sz w:val="28"/>
          <w:szCs w:val="28"/>
        </w:rPr>
        <w:t>must remain at the field.</w:t>
      </w:r>
    </w:p>
    <w:p w14:paraId="456C22F8" w14:textId="77777777" w:rsidR="003B0CD4" w:rsidRPr="003F29C3" w:rsidRDefault="003B0CD4" w:rsidP="003B0CD4">
      <w:pPr>
        <w:rPr>
          <w:sz w:val="28"/>
          <w:szCs w:val="28"/>
        </w:rPr>
      </w:pPr>
      <w:r w:rsidRPr="003F29C3">
        <w:rPr>
          <w:sz w:val="28"/>
          <w:szCs w:val="28"/>
        </w:rPr>
        <w:t>You</w:t>
      </w:r>
      <w:r>
        <w:rPr>
          <w:sz w:val="28"/>
          <w:szCs w:val="28"/>
        </w:rPr>
        <w:t>r</w:t>
      </w:r>
      <w:r w:rsidRPr="003F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</w:t>
      </w:r>
      <w:r w:rsidRPr="003F29C3">
        <w:rPr>
          <w:sz w:val="28"/>
          <w:szCs w:val="28"/>
        </w:rPr>
        <w:t>may trial for any two weeks (it does not have to be consecutive wee</w:t>
      </w:r>
      <w:r>
        <w:rPr>
          <w:sz w:val="28"/>
          <w:szCs w:val="28"/>
        </w:rPr>
        <w:t xml:space="preserve">ks) within our trial period - </w:t>
      </w:r>
      <w:bookmarkStart w:id="0" w:name="_Hlk173504372"/>
      <w:r>
        <w:rPr>
          <w:sz w:val="28"/>
          <w:szCs w:val="28"/>
        </w:rPr>
        <w:t>27</w:t>
      </w:r>
      <w:r w:rsidRPr="003F29C3">
        <w:rPr>
          <w:sz w:val="28"/>
          <w:szCs w:val="28"/>
        </w:rPr>
        <w:t xml:space="preserve"> September</w:t>
      </w:r>
      <w:r>
        <w:rPr>
          <w:sz w:val="28"/>
          <w:szCs w:val="28"/>
        </w:rPr>
        <w:t xml:space="preserve"> 2025 to 18 October 202</w:t>
      </w:r>
      <w:bookmarkEnd w:id="0"/>
      <w:r>
        <w:rPr>
          <w:sz w:val="28"/>
          <w:szCs w:val="28"/>
        </w:rPr>
        <w:t>5</w:t>
      </w:r>
      <w:r w:rsidRPr="003F29C3">
        <w:rPr>
          <w:sz w:val="28"/>
          <w:szCs w:val="28"/>
        </w:rPr>
        <w:t>.</w:t>
      </w:r>
    </w:p>
    <w:p w14:paraId="608653BE" w14:textId="77777777" w:rsidR="003B0CD4" w:rsidRDefault="003B0CD4" w:rsidP="003B0CD4">
      <w:pPr>
        <w:rPr>
          <w:sz w:val="28"/>
          <w:szCs w:val="28"/>
        </w:rPr>
      </w:pPr>
      <w:r w:rsidRPr="003F29C3">
        <w:rPr>
          <w:sz w:val="28"/>
          <w:szCs w:val="28"/>
        </w:rPr>
        <w:t xml:space="preserve">We hope your kids will love it and want join up.  To register, </w:t>
      </w:r>
      <w:r>
        <w:rPr>
          <w:sz w:val="28"/>
          <w:szCs w:val="28"/>
        </w:rPr>
        <w:t xml:space="preserve">use this link </w:t>
      </w:r>
    </w:p>
    <w:p w14:paraId="1C477D16" w14:textId="77777777" w:rsidR="003B0CD4" w:rsidRDefault="003B0CD4" w:rsidP="003B0CD4">
      <w:pPr>
        <w:rPr>
          <w:sz w:val="28"/>
          <w:szCs w:val="28"/>
        </w:rPr>
      </w:pPr>
      <w:hyperlink r:id="rId5" w:history="1">
        <w:r w:rsidRPr="00F8035D">
          <w:rPr>
            <w:rStyle w:val="Hyperlink"/>
            <w:sz w:val="28"/>
            <w:szCs w:val="28"/>
          </w:rPr>
          <w:t>https://www.revolutionise.com.au/selac/registration</w:t>
        </w:r>
      </w:hyperlink>
    </w:p>
    <w:p w14:paraId="7D967F64" w14:textId="1B7A4166" w:rsidR="003B0CD4" w:rsidRPr="003F29C3" w:rsidRDefault="003B0CD4" w:rsidP="003B0CD4">
      <w:pPr>
        <w:rPr>
          <w:sz w:val="28"/>
          <w:szCs w:val="28"/>
        </w:rPr>
      </w:pPr>
      <w:r w:rsidRPr="003F29C3">
        <w:rPr>
          <w:sz w:val="28"/>
          <w:szCs w:val="28"/>
        </w:rPr>
        <w:t>Once registered</w:t>
      </w:r>
      <w:r>
        <w:rPr>
          <w:sz w:val="28"/>
          <w:szCs w:val="28"/>
        </w:rPr>
        <w:t>,</w:t>
      </w:r>
      <w:r w:rsidRPr="003F29C3">
        <w:rPr>
          <w:sz w:val="28"/>
          <w:szCs w:val="28"/>
        </w:rPr>
        <w:t xml:space="preserve"> </w:t>
      </w:r>
      <w:r>
        <w:rPr>
          <w:sz w:val="28"/>
          <w:szCs w:val="28"/>
        </w:rPr>
        <w:t>athletes</w:t>
      </w:r>
      <w:r w:rsidRPr="003F29C3">
        <w:rPr>
          <w:sz w:val="28"/>
          <w:szCs w:val="28"/>
        </w:rPr>
        <w:t xml:space="preserve"> will be issued a registration number</w:t>
      </w:r>
      <w:r>
        <w:rPr>
          <w:sz w:val="28"/>
          <w:szCs w:val="28"/>
        </w:rPr>
        <w:t xml:space="preserve"> and be able to continue the season.</w:t>
      </w:r>
      <w:r w:rsidR="009B3D33">
        <w:rPr>
          <w:sz w:val="28"/>
          <w:szCs w:val="28"/>
        </w:rPr>
        <w:t xml:space="preserve"> Resu</w:t>
      </w:r>
      <w:r w:rsidR="00DF7599">
        <w:rPr>
          <w:sz w:val="28"/>
          <w:szCs w:val="28"/>
        </w:rPr>
        <w:t xml:space="preserve">lts recorded as a trialist will be transferred to the </w:t>
      </w:r>
      <w:r w:rsidR="002F246F">
        <w:rPr>
          <w:sz w:val="28"/>
          <w:szCs w:val="28"/>
        </w:rPr>
        <w:t>new registration number.</w:t>
      </w:r>
    </w:p>
    <w:p w14:paraId="11A22DB2" w14:textId="77777777" w:rsidR="003B0CD4" w:rsidRPr="003F29C3" w:rsidRDefault="003B0CD4" w:rsidP="003B0CD4">
      <w:pPr>
        <w:rPr>
          <w:sz w:val="28"/>
          <w:szCs w:val="28"/>
        </w:rPr>
      </w:pPr>
      <w:r>
        <w:rPr>
          <w:sz w:val="28"/>
          <w:szCs w:val="28"/>
        </w:rPr>
        <w:t>Registration fees: $160</w:t>
      </w:r>
      <w:r w:rsidRPr="003F29C3">
        <w:rPr>
          <w:sz w:val="28"/>
          <w:szCs w:val="28"/>
        </w:rPr>
        <w:t xml:space="preserve"> for tots</w:t>
      </w:r>
      <w:r>
        <w:rPr>
          <w:sz w:val="28"/>
          <w:szCs w:val="28"/>
        </w:rPr>
        <w:t xml:space="preserve"> (born 2021 and 2022), 6’s (born 2020) $180 and $220</w:t>
      </w:r>
      <w:r w:rsidRPr="003F29C3">
        <w:rPr>
          <w:sz w:val="28"/>
          <w:szCs w:val="28"/>
        </w:rPr>
        <w:t xml:space="preserve"> for 7</w:t>
      </w:r>
      <w:r>
        <w:rPr>
          <w:sz w:val="28"/>
          <w:szCs w:val="28"/>
        </w:rPr>
        <w:t>’s</w:t>
      </w:r>
      <w:r w:rsidRPr="003F29C3">
        <w:rPr>
          <w:sz w:val="28"/>
          <w:szCs w:val="28"/>
        </w:rPr>
        <w:t>-U</w:t>
      </w:r>
      <w:r>
        <w:rPr>
          <w:sz w:val="28"/>
          <w:szCs w:val="28"/>
        </w:rPr>
        <w:t xml:space="preserve">20 (born 2019 to 2007) </w:t>
      </w:r>
    </w:p>
    <w:p w14:paraId="15BFBDA3" w14:textId="77777777" w:rsidR="003B0CD4" w:rsidRDefault="003B0CD4" w:rsidP="003B0CD4">
      <w:pPr>
        <w:rPr>
          <w:sz w:val="28"/>
          <w:szCs w:val="28"/>
        </w:rPr>
      </w:pPr>
      <w:r w:rsidRPr="003F29C3">
        <w:rPr>
          <w:sz w:val="28"/>
          <w:szCs w:val="28"/>
        </w:rPr>
        <w:t>Uniform: $</w:t>
      </w:r>
      <w:r>
        <w:rPr>
          <w:sz w:val="28"/>
          <w:szCs w:val="28"/>
        </w:rPr>
        <w:t xml:space="preserve">45 </w:t>
      </w:r>
      <w:r w:rsidRPr="003F29C3">
        <w:rPr>
          <w:sz w:val="28"/>
          <w:szCs w:val="28"/>
        </w:rPr>
        <w:t>for the</w:t>
      </w:r>
      <w:r>
        <w:rPr>
          <w:sz w:val="28"/>
          <w:szCs w:val="28"/>
        </w:rPr>
        <w:t xml:space="preserve"> unisex</w:t>
      </w:r>
      <w:r w:rsidRPr="003F29C3">
        <w:rPr>
          <w:sz w:val="28"/>
          <w:szCs w:val="28"/>
        </w:rPr>
        <w:t xml:space="preserve"> singlet </w:t>
      </w:r>
      <w:r>
        <w:rPr>
          <w:sz w:val="28"/>
          <w:szCs w:val="28"/>
        </w:rPr>
        <w:t>or</w:t>
      </w:r>
      <w:r w:rsidRPr="003F29C3">
        <w:rPr>
          <w:sz w:val="28"/>
          <w:szCs w:val="28"/>
        </w:rPr>
        <w:t xml:space="preserve"> girls crop top.</w:t>
      </w:r>
    </w:p>
    <w:p w14:paraId="77DAE3FD" w14:textId="77777777" w:rsidR="003B0CD4" w:rsidRDefault="003B0CD4" w:rsidP="003B0CD4">
      <w:pPr>
        <w:rPr>
          <w:sz w:val="28"/>
          <w:szCs w:val="28"/>
        </w:rPr>
      </w:pPr>
      <w:r>
        <w:rPr>
          <w:sz w:val="28"/>
          <w:szCs w:val="28"/>
        </w:rPr>
        <w:t>The season starts on Saturday 27 September 2025 at 8am.</w:t>
      </w:r>
    </w:p>
    <w:p w14:paraId="23694F95" w14:textId="77777777" w:rsidR="003B0CD4" w:rsidRDefault="003B0CD4" w:rsidP="003B0CD4">
      <w:pPr>
        <w:rPr>
          <w:b/>
          <w:sz w:val="28"/>
          <w:szCs w:val="28"/>
        </w:rPr>
      </w:pPr>
      <w:r w:rsidRPr="00DF48AE">
        <w:rPr>
          <w:b/>
          <w:sz w:val="28"/>
          <w:szCs w:val="28"/>
        </w:rPr>
        <w:t>The SELAC Committee</w:t>
      </w:r>
      <w:r>
        <w:rPr>
          <w:b/>
          <w:sz w:val="28"/>
          <w:szCs w:val="28"/>
        </w:rPr>
        <w:t xml:space="preserve"> </w:t>
      </w:r>
    </w:p>
    <w:p w14:paraId="1A1EC58C" w14:textId="77777777" w:rsidR="003B0CD4" w:rsidRDefault="003B0CD4" w:rsidP="003B0CD4">
      <w:pPr>
        <w:rPr>
          <w:sz w:val="28"/>
          <w:szCs w:val="28"/>
        </w:rPr>
      </w:pPr>
      <w:hyperlink r:id="rId6" w:history="1">
        <w:r w:rsidRPr="000F2BBD">
          <w:rPr>
            <w:rStyle w:val="Hyperlink"/>
            <w:sz w:val="28"/>
            <w:szCs w:val="28"/>
          </w:rPr>
          <w:t>info@southeasternlac.org.au</w:t>
        </w:r>
      </w:hyperlink>
    </w:p>
    <w:p w14:paraId="3FC66416" w14:textId="77777777" w:rsidR="0028461D" w:rsidRDefault="0028461D"/>
    <w:sectPr w:rsidR="00284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D4"/>
    <w:rsid w:val="0028461D"/>
    <w:rsid w:val="002F246F"/>
    <w:rsid w:val="003B0CD4"/>
    <w:rsid w:val="009B3D33"/>
    <w:rsid w:val="00A81C1E"/>
    <w:rsid w:val="00D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6605"/>
  <w15:chartTrackingRefBased/>
  <w15:docId w15:val="{FAB49F98-CF7E-4958-8D8C-A4027509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0C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C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C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C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C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C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C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C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C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C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C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C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CD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CD4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CD4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C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C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CD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0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utheasternlac.org.au" TargetMode="External"/><Relationship Id="rId5" Type="http://schemas.openxmlformats.org/officeDocument/2006/relationships/hyperlink" Target="https://www.revolutionise.com.au/selac/registra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Morris</dc:creator>
  <cp:keywords/>
  <dc:description/>
  <cp:lastModifiedBy>Robyn Morris</cp:lastModifiedBy>
  <cp:revision>4</cp:revision>
  <dcterms:created xsi:type="dcterms:W3CDTF">2025-08-23T01:14:00Z</dcterms:created>
  <dcterms:modified xsi:type="dcterms:W3CDTF">2025-08-23T01:17:00Z</dcterms:modified>
</cp:coreProperties>
</file>